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B3EE" w14:textId="77777777" w:rsidR="00595AEA" w:rsidRDefault="00595AEA" w:rsidP="00595A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Авельцев Р.А.</w:t>
      </w:r>
    </w:p>
    <w:p w14:paraId="33949D35" w14:textId="65B47853" w:rsidR="00595AEA" w:rsidRDefault="00595AEA" w:rsidP="00595AE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МДК0</w:t>
      </w:r>
      <w:r w:rsidRPr="00E24F6A">
        <w:rPr>
          <w:rFonts w:ascii="Times New Roman" w:hAnsi="Times New Roman"/>
          <w:b/>
          <w:color w:val="0D0D0D" w:themeColor="text1" w:themeTint="F2"/>
          <w:sz w:val="28"/>
          <w:szCs w:val="28"/>
        </w:rPr>
        <w:t>1</w:t>
      </w:r>
      <w:r w:rsidRPr="00657A1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.01 </w:t>
      </w:r>
      <w:r w:rsidR="004823B9">
        <w:rPr>
          <w:rFonts w:ascii="Times New Roman" w:hAnsi="Times New Roman"/>
          <w:b/>
          <w:color w:val="0D0D0D" w:themeColor="text1" w:themeTint="F2"/>
          <w:sz w:val="28"/>
          <w:szCs w:val="28"/>
        </w:rPr>
        <w:t>Конструкция, техническое обслуживание и ремонт</w:t>
      </w:r>
    </w:p>
    <w:p w14:paraId="5778FA6B" w14:textId="3A655E8A" w:rsidR="004823B9" w:rsidRPr="00E24F6A" w:rsidRDefault="004823B9" w:rsidP="00595AE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транспортного электрооборудования и автоматики</w:t>
      </w:r>
    </w:p>
    <w:p w14:paraId="675FDBBC" w14:textId="77777777" w:rsidR="00595AEA" w:rsidRPr="00657A11" w:rsidRDefault="00595AEA" w:rsidP="00595AEA">
      <w:pPr>
        <w:spacing w:after="0"/>
        <w:ind w:left="96" w:right="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37DA133" w14:textId="77AF8317" w:rsidR="00595AEA" w:rsidRDefault="00595AEA" w:rsidP="00595AEA">
      <w:pPr>
        <w:spacing w:after="0" w:line="280" w:lineRule="atLeast"/>
        <w:ind w:left="280" w:hanging="28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DC11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Т</w:t>
      </w:r>
      <w:r w:rsidR="004823B9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М                                                                                           </w:t>
      </w:r>
      <w:r w:rsidR="004823B9">
        <w:rPr>
          <w:rFonts w:ascii="Times New Roman" w:hAnsi="Times New Roman"/>
          <w:sz w:val="28"/>
          <w:szCs w:val="28"/>
        </w:rPr>
        <w:t>1</w:t>
      </w:r>
      <w:r w:rsidR="002441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Pr="00DC11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DC1117">
        <w:rPr>
          <w:rFonts w:ascii="Times New Roman" w:hAnsi="Times New Roman"/>
          <w:sz w:val="28"/>
          <w:szCs w:val="28"/>
        </w:rPr>
        <w:t>1</w:t>
      </w:r>
    </w:p>
    <w:p w14:paraId="78EF14BF" w14:textId="27AC9B07" w:rsidR="00595AEA" w:rsidRDefault="00595AEA" w:rsidP="0059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4823B9">
        <w:rPr>
          <w:rFonts w:ascii="Times New Roman" w:hAnsi="Times New Roman" w:cs="Times New Roman"/>
          <w:b/>
          <w:sz w:val="28"/>
          <w:szCs w:val="28"/>
        </w:rPr>
        <w:t>8</w:t>
      </w:r>
    </w:p>
    <w:p w14:paraId="06FBEDEF" w14:textId="3859B186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23.02.0</w:t>
      </w:r>
      <w:r w:rsidR="004823B9">
        <w:rPr>
          <w:rFonts w:ascii="Times New Roman" w:hAnsi="Times New Roman" w:cs="Times New Roman"/>
          <w:sz w:val="28"/>
          <w:szCs w:val="28"/>
        </w:rPr>
        <w:t>5</w:t>
      </w:r>
    </w:p>
    <w:p w14:paraId="09E397C2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работы: 80 мин.</w:t>
      </w:r>
    </w:p>
    <w:p w14:paraId="7B41AE36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истема питания газобаллонных двигателей.</w:t>
      </w:r>
    </w:p>
    <w:p w14:paraId="21C54B6D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изучить устройство и работу системы питания газобаллонных двигателей.</w:t>
      </w:r>
    </w:p>
    <w:p w14:paraId="28EB472D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65165420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стенды с системами питания на сжиженном и сжатом газе.</w:t>
      </w:r>
    </w:p>
    <w:p w14:paraId="24A6341B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приборы системы питания газобаллонных двигателей.</w:t>
      </w:r>
    </w:p>
    <w:p w14:paraId="1729B98A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36BFB2C8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Тур Е.Я., Серебряков К.Б., Жолобов Л.А. Устройство автомобилей. М., «Машиностроение». 1990г.</w:t>
      </w:r>
    </w:p>
    <w:p w14:paraId="733A7FB7" w14:textId="77777777" w:rsidR="00595AEA" w:rsidRPr="004823B9" w:rsidRDefault="00595AEA" w:rsidP="00595A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Стуканов В. А., Леонтьев К.Н. Устройство автомобилей: учебное пособие.- М.: ИД «ФОРУМ», 2010.-496с.- (Профессиональное образование).</w:t>
      </w:r>
    </w:p>
    <w:p w14:paraId="26428040" w14:textId="77777777" w:rsidR="00595AEA" w:rsidRPr="004823B9" w:rsidRDefault="00595AEA" w:rsidP="00595A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61AB2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hyperlink r:id="rId5" w:history="1"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rusautomobile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library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ustrojstvo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avtomobilya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mixajlovskij</w:t>
        </w:r>
        <w:r w:rsidRPr="00943589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Pr="00595AEA">
          <w:rPr>
            <w:rStyle w:val="a5"/>
            <w:rFonts w:ascii="Times New Roman" w:hAnsi="Times New Roman"/>
            <w:sz w:val="28"/>
            <w:szCs w:val="28"/>
            <w:lang w:val="en-US"/>
          </w:rPr>
          <w:t>e</w:t>
        </w:r>
      </w:hyperlink>
    </w:p>
    <w:p w14:paraId="603ED8F6" w14:textId="77777777" w:rsidR="00595AEA" w:rsidRPr="004823B9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163AAB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Используя литературу и оборудование, изучить:</w:t>
      </w:r>
    </w:p>
    <w:p w14:paraId="7DD5A223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Преимущества и недостатки двигателей работающих на газе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BA07C3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Устройство системы питания на сжиженном газе.</w:t>
      </w:r>
    </w:p>
    <w:p w14:paraId="06C87ED0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Устройство системы питания на сжатом газе.</w:t>
      </w:r>
    </w:p>
    <w:p w14:paraId="54B5A32A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4.Назначение, устройство и работа приборов системы питания на газе.</w:t>
      </w:r>
    </w:p>
    <w:p w14:paraId="57416589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12C76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Ответить на вопросы:</w:t>
      </w:r>
    </w:p>
    <w:p w14:paraId="13736FBB" w14:textId="77777777" w:rsidR="00595AEA" w:rsidRDefault="00595AEA" w:rsidP="00595A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Преимущества и недостатки двигателей с газобаллонными установками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9209A4" w14:textId="77777777" w:rsidR="00595AEA" w:rsidRDefault="00595AEA" w:rsidP="00595A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Устройство  газобаллонной установки для сжиженного газа.</w:t>
      </w:r>
    </w:p>
    <w:p w14:paraId="5388A59B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Устройство газобаллонной установки для сжатого газа.</w:t>
      </w:r>
    </w:p>
    <w:p w14:paraId="3C45FAA9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 Устройство и работа двухступенчатого газового редуктора .</w:t>
      </w:r>
    </w:p>
    <w:p w14:paraId="63ADE695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Устройство и работа газового редуктора высокого давления.</w:t>
      </w:r>
    </w:p>
    <w:p w14:paraId="2173BD05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Устройство и работа карбюратора-смесителя.</w:t>
      </w:r>
    </w:p>
    <w:p w14:paraId="702728F4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Устройство газового фильтра с электромагнитным клапаном.</w:t>
      </w:r>
    </w:p>
    <w:p w14:paraId="295B0510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 Типы и устройство газових вентилей.  </w:t>
      </w:r>
    </w:p>
    <w:p w14:paraId="3F75DD03" w14:textId="77777777" w:rsidR="004823B9" w:rsidRDefault="004823B9" w:rsidP="00595AEA">
      <w:pPr>
        <w:rPr>
          <w:rFonts w:ascii="Times New Roman" w:hAnsi="Times New Roman" w:cs="Times New Roman"/>
          <w:sz w:val="28"/>
          <w:szCs w:val="28"/>
        </w:rPr>
      </w:pPr>
    </w:p>
    <w:p w14:paraId="23DE0A5C" w14:textId="5DE89A57" w:rsidR="00595AEA" w:rsidRDefault="00595AEA" w:rsidP="005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3. Составить отчет по вопросам.</w:t>
      </w:r>
    </w:p>
    <w:p w14:paraId="18403335" w14:textId="77777777" w:rsidR="00595AEA" w:rsidRDefault="00595AEA" w:rsidP="00595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Привести схему газобаллонной установки _________, согласно своего варианта.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595AEA" w14:paraId="24EC6D0B" w14:textId="77777777" w:rsidTr="00595AE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2C2D" w14:textId="77777777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B5D3" w14:textId="77777777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газобаллонной установки</w:t>
            </w:r>
          </w:p>
        </w:tc>
      </w:tr>
      <w:tr w:rsidR="00595AEA" w14:paraId="31ECC075" w14:textId="77777777" w:rsidTr="00595AE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F8C" w14:textId="7436E434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2B73" w14:textId="77777777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сжиженном газе</w:t>
            </w:r>
          </w:p>
        </w:tc>
      </w:tr>
      <w:tr w:rsidR="00595AEA" w14:paraId="7A821C9C" w14:textId="77777777" w:rsidTr="00595AE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0EB6" w14:textId="5AC89DEE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3D86" w14:textId="77777777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сжатом газе</w:t>
            </w:r>
          </w:p>
        </w:tc>
      </w:tr>
    </w:tbl>
    <w:p w14:paraId="6C909231" w14:textId="77777777" w:rsidR="00595AEA" w:rsidRDefault="00595AEA" w:rsidP="00595AE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01455605" w14:textId="77777777" w:rsidR="00595AEA" w:rsidRDefault="00595AEA" w:rsidP="00595A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 Указать работу двухступенчатого  газового редуктора в режиме _______</w:t>
      </w:r>
    </w:p>
    <w:p w14:paraId="5C01A6CD" w14:textId="77777777" w:rsidR="00595AEA" w:rsidRDefault="00595AEA" w:rsidP="00595AE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согласно свого варианта.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87"/>
        <w:gridCol w:w="2410"/>
      </w:tblGrid>
      <w:tr w:rsidR="00595AEA" w14:paraId="4D8539E4" w14:textId="77777777" w:rsidTr="00595AE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E06" w14:textId="77777777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4288" w14:textId="77777777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Вариант</w:t>
            </w:r>
          </w:p>
        </w:tc>
      </w:tr>
      <w:tr w:rsidR="00595AEA" w14:paraId="0EC8EA68" w14:textId="77777777" w:rsidTr="00595AE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BB8B" w14:textId="77777777" w:rsidR="00595AEA" w:rsidRDefault="00595A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Двигатель не работает, магистральний вентиль закрыт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8390" w14:textId="5D5F9970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95AEA" w14:paraId="25D9F4FA" w14:textId="77777777" w:rsidTr="00595AE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902" w14:textId="77777777" w:rsidR="00595AEA" w:rsidRDefault="00595A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Двигатель не работает, магистральний вентиль открыт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B888" w14:textId="378E3FB2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95AEA" w14:paraId="0EF741EB" w14:textId="77777777" w:rsidTr="00595AE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DDCF" w14:textId="77777777" w:rsidR="00595AEA" w:rsidRDefault="00595A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 двигателя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1083" w14:textId="672E599E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95AEA" w14:paraId="04BDDB00" w14:textId="77777777" w:rsidTr="00595AE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7D0F" w14:textId="77777777" w:rsidR="00595AEA" w:rsidRDefault="00595A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средних нагрузок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420" w14:textId="7830E6F3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95AEA" w14:paraId="581D725F" w14:textId="77777777" w:rsidTr="00595AE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4DA5" w14:textId="77777777" w:rsidR="00595AEA" w:rsidRDefault="00595A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максимальных нагрузок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60BA" w14:textId="0718EF58" w:rsidR="00595AEA" w:rsidRDefault="00595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687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7CB99D32" w14:textId="77777777" w:rsidR="00556777" w:rsidRDefault="0055677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D07C93" w14:textId="31DAB9DB" w:rsidR="00595AEA" w:rsidRPr="000D72F5" w:rsidRDefault="00595AEA" w:rsidP="00595AEA">
      <w:r w:rsidRPr="00FE5E8B">
        <w:rPr>
          <w:rFonts w:ascii="Times New Roman" w:hAnsi="Times New Roman" w:cs="Times New Roman"/>
          <w:sz w:val="28"/>
          <w:szCs w:val="28"/>
        </w:rPr>
        <w:t xml:space="preserve">Выполнить сканирование или фотографирование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FE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практической работе </w:t>
      </w:r>
      <w:r w:rsidRPr="00FE5E8B">
        <w:rPr>
          <w:rFonts w:ascii="Times New Roman" w:hAnsi="Times New Roman" w:cs="Times New Roman"/>
          <w:sz w:val="28"/>
          <w:szCs w:val="28"/>
        </w:rPr>
        <w:t xml:space="preserve">и выслать на адрес эл. почты </w:t>
      </w:r>
      <w:hyperlink r:id="rId6" w:history="1"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rom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ave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A07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DC111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0.</w:t>
      </w:r>
    </w:p>
    <w:p w14:paraId="14480585" w14:textId="77777777" w:rsidR="00595AEA" w:rsidRPr="00595AEA" w:rsidRDefault="00595AEA">
      <w:pPr>
        <w:rPr>
          <w:rFonts w:ascii="Times New Roman" w:hAnsi="Times New Roman" w:cs="Times New Roman"/>
          <w:sz w:val="28"/>
          <w:szCs w:val="28"/>
        </w:rPr>
      </w:pPr>
    </w:p>
    <w:sectPr w:rsidR="00595AEA" w:rsidRPr="0059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F5DE1"/>
    <w:multiLevelType w:val="hybridMultilevel"/>
    <w:tmpl w:val="A58452E6"/>
    <w:lvl w:ilvl="0" w:tplc="9BB049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C1"/>
    <w:rsid w:val="000C76C1"/>
    <w:rsid w:val="002441DF"/>
    <w:rsid w:val="004823B9"/>
    <w:rsid w:val="00556777"/>
    <w:rsid w:val="00595AEA"/>
    <w:rsid w:val="00687443"/>
    <w:rsid w:val="00D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7D00"/>
  <w15:docId w15:val="{5D54F3DB-35EE-4997-9E70-7031ADA8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EA"/>
    <w:pPr>
      <w:ind w:left="720"/>
      <w:contextualSpacing/>
    </w:pPr>
  </w:style>
  <w:style w:type="table" w:styleId="a4">
    <w:name w:val="Table Grid"/>
    <w:basedOn w:val="a1"/>
    <w:uiPriority w:val="59"/>
    <w:rsid w:val="00595A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-ave@mail.ru" TargetMode="External"/><Relationship Id="rId5" Type="http://schemas.openxmlformats.org/officeDocument/2006/relationships/hyperlink" Target="http://rusautomobile.ru/library/ustrojstvo-avtomobilya-mixajlovskij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Admin&amp;Ko</cp:lastModifiedBy>
  <cp:revision>6</cp:revision>
  <dcterms:created xsi:type="dcterms:W3CDTF">2020-11-03T16:19:00Z</dcterms:created>
  <dcterms:modified xsi:type="dcterms:W3CDTF">2021-11-16T06:33:00Z</dcterms:modified>
</cp:coreProperties>
</file>